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rFonts w:ascii="Helvetica Neue" w:cs="Helvetica Neue" w:eastAsia="Helvetica Neue" w:hAnsi="Helvetica Neue"/>
          <w:b w:val="1"/>
          <w:sz w:val="18"/>
          <w:szCs w:val="18"/>
          <w:highlight w:val="black"/>
        </w:rPr>
      </w:pPr>
      <w:bookmarkStart w:colFirst="0" w:colLast="0" w:name="_gjdgxs" w:id="0"/>
      <w:bookmarkEnd w:id="0"/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highlight w:val="black"/>
        </w:rPr>
        <w:drawing>
          <wp:inline distB="114300" distT="114300" distL="114300" distR="114300">
            <wp:extent cx="1181100" cy="1181100"/>
            <wp:effectExtent b="0" l="0" r="0" t="0"/>
            <wp:docPr descr="cc logo" id="1" name="image1.png"/>
            <a:graphic>
              <a:graphicData uri="http://schemas.openxmlformats.org/drawingml/2006/picture">
                <pic:pic>
                  <pic:nvPicPr>
                    <pic:cNvPr descr="cc logo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highlight w:val="black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highlight w:val="black"/>
        </w:rPr>
        <w:drawing>
          <wp:inline distB="114300" distT="114300" distL="114300" distR="114300">
            <wp:extent cx="1181100" cy="11811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highlight w:val="black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highlight w:val="black"/>
        </w:rPr>
        <w:drawing>
          <wp:inline distB="114300" distT="114300" distL="114300" distR="114300">
            <wp:extent cx="1190625" cy="119062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highlight w:val="black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rFonts w:ascii="Helvetica Neue" w:cs="Helvetica Neue" w:eastAsia="Helvetica Neue" w:hAnsi="Helvetica Neue"/>
          <w:b w:val="1"/>
          <w:sz w:val="18"/>
          <w:szCs w:val="18"/>
        </w:rPr>
      </w:pPr>
      <w:bookmarkStart w:colFirst="0" w:colLast="0" w:name="_30j0zll" w:id="1"/>
      <w:bookmarkEnd w:id="1"/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Attribution-ShareAlike 4.0 International (CC BY-SA 4.0)</w:t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This is a human-readable summary of (and not a substitute for) the</w:t>
      </w:r>
      <w:hyperlink r:id="rId9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license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.</w:t>
      </w:r>
      <w:hyperlink r:id="rId11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Disclaimer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jc w:val="center"/>
        <w:rPr>
          <w:rFonts w:ascii="Helvetica Neue" w:cs="Helvetica Neue" w:eastAsia="Helvetica Neue" w:hAnsi="Helvetica Neue"/>
          <w:b w:val="1"/>
          <w:color w:val="000000"/>
          <w:sz w:val="18"/>
          <w:szCs w:val="18"/>
        </w:rPr>
      </w:pPr>
      <w:bookmarkStart w:colFirst="0" w:colLast="0" w:name="_1fob9te" w:id="2"/>
      <w:bookmarkEnd w:id="2"/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8"/>
          <w:szCs w:val="18"/>
          <w:rtl w:val="0"/>
        </w:rPr>
        <w:t xml:space="preserve">You are free to: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Share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— copy and redistribute the material in any medium or format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Adapt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— remix, transform, and build upon the material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lineRule="auto"/>
        <w:ind w:left="72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for any purpose, even commercially.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240" w:lineRule="auto"/>
        <w:ind w:left="72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The licensor cannot revoke these freedoms as long as you follow the license terms.</w:t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jc w:val="center"/>
        <w:rPr>
          <w:rFonts w:ascii="Helvetica Neue" w:cs="Helvetica Neue" w:eastAsia="Helvetica Neue" w:hAnsi="Helvetica Neue"/>
          <w:b w:val="1"/>
          <w:color w:val="000000"/>
          <w:sz w:val="18"/>
          <w:szCs w:val="18"/>
        </w:rPr>
      </w:pPr>
      <w:bookmarkStart w:colFirst="0" w:colLast="0" w:name="_3znysh7" w:id="3"/>
      <w:bookmarkEnd w:id="3"/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8"/>
          <w:szCs w:val="18"/>
          <w:rtl w:val="0"/>
        </w:rPr>
        <w:t xml:space="preserve">Under the following terms: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Attribution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— You must give</w:t>
      </w:r>
      <w:hyperlink r:id="rId13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appropriate credit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, provide a link to the license, and</w:t>
      </w:r>
      <w:hyperlink r:id="rId15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indicate if changes were made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. You may do so in any reasonable manner, but not in any way that suggests the licensor endorses you or your use.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ShareAlike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— If you remix, transform, or build upon the material, you must distribute your contributions under the</w:t>
      </w:r>
      <w:hyperlink r:id="rId17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same license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as the original.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8"/>
          <w:szCs w:val="18"/>
          <w:rtl w:val="0"/>
        </w:rPr>
        <w:t xml:space="preserve">No additional restrictions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— You may not apply legal terms or</w:t>
      </w:r>
      <w:hyperlink r:id="rId19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technological measures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that legally restrict others from doing anything the license permits.</w:t>
      </w:r>
    </w:p>
    <w:p w:rsidR="00000000" w:rsidDel="00000000" w:rsidP="00000000" w:rsidRDefault="00000000" w:rsidRPr="00000000" w14:paraId="00000010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jc w:val="center"/>
        <w:rPr>
          <w:rFonts w:ascii="Helvetica Neue" w:cs="Helvetica Neue" w:eastAsia="Helvetica Neue" w:hAnsi="Helvetica Neue"/>
          <w:b w:val="1"/>
          <w:color w:val="000000"/>
          <w:sz w:val="18"/>
          <w:szCs w:val="18"/>
        </w:rPr>
      </w:pPr>
      <w:bookmarkStart w:colFirst="0" w:colLast="0" w:name="_2et92p0" w:id="4"/>
      <w:bookmarkEnd w:id="4"/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8"/>
          <w:szCs w:val="18"/>
          <w:rtl w:val="0"/>
        </w:rPr>
        <w:t xml:space="preserve">Notices: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before="240" w:lineRule="auto"/>
        <w:ind w:left="72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You do not have to comply with the license for elements of the material in the public domain or where your use is permitted by an applicable</w:t>
      </w:r>
      <w:hyperlink r:id="rId21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22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exception or limitation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40" w:before="0" w:lineRule="auto"/>
        <w:ind w:left="720" w:hanging="360"/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No warranties are given. The license may not give you all of the permissions necessary for your intended use. For example, other rights such as</w:t>
      </w:r>
      <w:hyperlink r:id="rId23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hyperlink r:id="rId24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18"/>
            <w:szCs w:val="18"/>
            <w:u w:val="single"/>
            <w:rtl w:val="0"/>
          </w:rPr>
          <w:t xml:space="preserve">publicity, privacy, or moral rights</w:t>
        </w:r>
      </w:hyperlink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may limit how you use the material.</w:t>
      </w:r>
    </w:p>
    <w:p w:rsidR="00000000" w:rsidDel="00000000" w:rsidP="00000000" w:rsidRDefault="00000000" w:rsidRPr="00000000" w14:paraId="00000014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reativecommons.org/licenses/by-sa/4.0/#" TargetMode="External"/><Relationship Id="rId11" Type="http://schemas.openxmlformats.org/officeDocument/2006/relationships/hyperlink" Target="https://creativecommons.org/licenses/by-sa/4.0/#" TargetMode="External"/><Relationship Id="rId22" Type="http://schemas.openxmlformats.org/officeDocument/2006/relationships/hyperlink" Target="https://creativecommons.org/licenses/by-sa/4.0/#" TargetMode="External"/><Relationship Id="rId10" Type="http://schemas.openxmlformats.org/officeDocument/2006/relationships/hyperlink" Target="https://creativecommons.org/licenses/by-sa/4.0/legalcode" TargetMode="External"/><Relationship Id="rId21" Type="http://schemas.openxmlformats.org/officeDocument/2006/relationships/hyperlink" Target="https://creativecommons.org/licenses/by-sa/4.0/#" TargetMode="External"/><Relationship Id="rId13" Type="http://schemas.openxmlformats.org/officeDocument/2006/relationships/hyperlink" Target="https://creativecommons.org/licenses/by-sa/4.0/#" TargetMode="External"/><Relationship Id="rId24" Type="http://schemas.openxmlformats.org/officeDocument/2006/relationships/hyperlink" Target="https://creativecommons.org/licenses/by-sa/4.0/#" TargetMode="External"/><Relationship Id="rId12" Type="http://schemas.openxmlformats.org/officeDocument/2006/relationships/hyperlink" Target="https://creativecommons.org/licenses/by-sa/4.0/#" TargetMode="External"/><Relationship Id="rId23" Type="http://schemas.openxmlformats.org/officeDocument/2006/relationships/hyperlink" Target="https://creativecommons.org/licenses/by-sa/4.0/#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reativecommons.org/licenses/by-sa/4.0/legalcode" TargetMode="External"/><Relationship Id="rId15" Type="http://schemas.openxmlformats.org/officeDocument/2006/relationships/hyperlink" Target="https://creativecommons.org/licenses/by-sa/4.0/#" TargetMode="External"/><Relationship Id="rId14" Type="http://schemas.openxmlformats.org/officeDocument/2006/relationships/hyperlink" Target="https://creativecommons.org/licenses/by-sa/4.0/#" TargetMode="External"/><Relationship Id="rId17" Type="http://schemas.openxmlformats.org/officeDocument/2006/relationships/hyperlink" Target="https://creativecommons.org/licenses/by-sa/4.0/#" TargetMode="External"/><Relationship Id="rId16" Type="http://schemas.openxmlformats.org/officeDocument/2006/relationships/hyperlink" Target="https://creativecommons.org/licenses/by-sa/4.0/#" TargetMode="External"/><Relationship Id="rId5" Type="http://schemas.openxmlformats.org/officeDocument/2006/relationships/styles" Target="styles.xml"/><Relationship Id="rId19" Type="http://schemas.openxmlformats.org/officeDocument/2006/relationships/hyperlink" Target="https://creativecommons.org/licenses/by-sa/4.0/#" TargetMode="External"/><Relationship Id="rId6" Type="http://schemas.openxmlformats.org/officeDocument/2006/relationships/image" Target="media/image1.png"/><Relationship Id="rId18" Type="http://schemas.openxmlformats.org/officeDocument/2006/relationships/hyperlink" Target="https://creativecommons.org/licenses/by-sa/4.0/#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